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ПРАВИТЕЛЬСТВО РОССИЙСКОЙ ФЕДЕРАЦИИ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мая 2023 г. N 736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 УТВЕРЖДЕНИИ ПРАВИЛ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ПРЕДОСТАВЛЕНИЯ МЕДИЦИНСКИМИ ОРГАНИЗАЦИЯМИ ПЛАТНЫХ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МЕДИЦИНСКИХ УСЛУГ, ВНЕСЕНИИ ИЗМЕНЕНИЙ В НЕКОТОРЫЕ АКТЫ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ПРАВИТЕЛЬСТВА РОССИЙСКОЙ ФЕДЕРАЦИИ И ПРИЗНАНИИ УТРАТИВШИМ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СИЛУ ПОСТАНОВЛЕНИЯ ПРАВИТЕЛЬСТВА РОССИЙСКОЙ ФЕДЕРАЦИИ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ОКТЯБРЯ 2012 Г. N 1006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hyperlink r:id="rId6" w:history="1">
        <w:r>
          <w:rPr>
            <w:rStyle w:val="a4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 w:history="1">
        <w:r>
          <w:rPr>
            <w:rStyle w:val="a4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1. Утвердить прилагаемые: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hyperlink w:anchor="p32" w:history="1">
        <w:r>
          <w:rPr>
            <w:rStyle w:val="a4"/>
          </w:rPr>
          <w:t>Правила</w:t>
        </w:r>
      </w:hyperlink>
      <w:r>
        <w:t xml:space="preserve"> предоставления медицинскими организациями платных медицинских услуг;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hyperlink w:anchor="p212" w:history="1">
        <w:r>
          <w:rPr>
            <w:rStyle w:val="a4"/>
          </w:rPr>
          <w:t>изменения</w:t>
        </w:r>
      </w:hyperlink>
      <w:r>
        <w:t xml:space="preserve">, которые вносятся в акты Правительства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3. Настоящее постановление вступает в силу с 1 сентября 2023 г. и действует до 1 сентября 2026 г.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Председатель Правительства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Российской Федерации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М.МИШУСТИН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Утверждены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постановлением Правительства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Российской Федерации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от 11 мая 2023 г. N 736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p32"/>
      <w:bookmarkEnd w:id="0"/>
      <w:r>
        <w:rPr>
          <w:rFonts w:ascii="Arial" w:hAnsi="Arial" w:cs="Arial"/>
          <w:b/>
          <w:bCs/>
        </w:rPr>
        <w:t xml:space="preserve">ПРАВИЛА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ПРЕДОСТАВЛЕНИЯ МЕДИЦИНСКИМИ ОРГАНИЗАЦИЯМИ ПЛАТНЫХ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МЕДИЦИНСКИХ УСЛУГ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I. Общие положения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1. Настоящие Правила определяют порядок и условия предоставления медицинскими организациями гражданам платных медицинских услуг.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2. Для целей настоящих Правил используются следующие основные понятия: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history="1">
        <w:r>
          <w:rPr>
            <w:rStyle w:val="a4"/>
          </w:rPr>
          <w:t>закона</w:t>
        </w:r>
      </w:hyperlink>
      <w:r>
        <w:t xml:space="preserve"> "Об основах охраны здоровья граждан в Российской Федерации";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history="1">
        <w:r>
          <w:rPr>
            <w:rStyle w:val="a4"/>
          </w:rPr>
          <w:t>законом</w:t>
        </w:r>
      </w:hyperlink>
      <w:r>
        <w:t xml:space="preserve"> "Об основах охраны здоровья граждан в Российской Федерации".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6. Настоящие Правила в наглядной и доступной форме доводятся исполнителем до сведения потребителя и (или) заказчика.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II. Условия предоставления платных медицинских услуг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(или) целевыми программами, в следующих случаях: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3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анонимно, за исключением случаев, предусмотренных законодательством Российской Федерации;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 w:history="1">
        <w:r>
          <w:rPr>
            <w:rStyle w:val="a4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9. </w:t>
      </w:r>
      <w:hyperlink r:id="rId15" w:history="1">
        <w:r>
          <w:rPr>
            <w:rStyle w:val="a4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10. Медицинская помощь при предоставлении платных медицинских услуг организуется и оказывается: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в соответствии с </w:t>
      </w:r>
      <w:hyperlink r:id="rId16" w:history="1">
        <w:r>
          <w:rPr>
            <w:rStyle w:val="a4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в соответствии с </w:t>
      </w:r>
      <w:hyperlink r:id="rId17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на основе </w:t>
      </w:r>
      <w:hyperlink r:id="rId18" w:history="1">
        <w:r>
          <w:rPr>
            <w:rStyle w:val="a4"/>
          </w:rPr>
          <w:t>клинических рекомендаций</w:t>
        </w:r>
      </w:hyperlink>
      <w:r>
        <w:t xml:space="preserve">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с учетом </w:t>
      </w:r>
      <w:hyperlink r:id="rId19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bookmarkStart w:id="1" w:name="p69"/>
      <w:bookmarkEnd w:id="1"/>
      <w: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III. Информация об исполнителе и предоставляемых им платных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медицинских услугах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bookmarkStart w:id="2" w:name="p74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0" w:history="1">
        <w:r>
          <w:rPr>
            <w:rStyle w:val="a4"/>
          </w:rPr>
          <w:t>статьями 8</w:t>
        </w:r>
      </w:hyperlink>
      <w:r>
        <w:t xml:space="preserve"> - </w:t>
      </w:r>
      <w:hyperlink r:id="rId21" w:history="1">
        <w:r>
          <w:rPr>
            <w:rStyle w:val="a4"/>
          </w:rPr>
          <w:t>10</w:t>
        </w:r>
      </w:hyperlink>
      <w:r>
        <w:t xml:space="preserve"> Закона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13. Исполнитель - юридическое лицо обязан предоставить потребителю и (или) заказчику следующую информацию: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адрес своего сайта в информационно-телекоммуникационной сети "Интернет" (далее - сеть "Интернет") (при его наличии);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14. Исполнитель - индивидуальный предприниматель обязан предоставить потребителю и (или) заказчику следующую информацию: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основной государственный регистрационный номер;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фамилия, имя и отчество (при наличии);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адрес (адреса) места жительства и осуществления медицинской деятельности;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адрес своего сайта в сети "Интернет" (при его наличии);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bookmarkStart w:id="3" w:name="p86"/>
      <w:bookmarkEnd w:id="3"/>
      <w:r>
        <w:t xml:space="preserve">16. Исполнителем в соответствии со </w:t>
      </w:r>
      <w:hyperlink r:id="rId22" w:history="1">
        <w:r>
          <w:rPr>
            <w:rStyle w:val="a4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17. Помимо информации, предусмотренной </w:t>
      </w:r>
      <w:hyperlink w:anchor="p74" w:history="1">
        <w:r>
          <w:rPr>
            <w:rStyle w:val="a4"/>
          </w:rPr>
          <w:t>пунктами 12</w:t>
        </w:r>
      </w:hyperlink>
      <w:r>
        <w:t xml:space="preserve"> - </w:t>
      </w:r>
      <w:hyperlink w:anchor="p86" w:history="1">
        <w:r>
          <w:rPr>
            <w:rStyle w:val="a4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69" w:history="1">
        <w:r>
          <w:rPr>
            <w:rStyle w:val="a4"/>
          </w:rPr>
          <w:t>пунктом 11</w:t>
        </w:r>
      </w:hyperlink>
      <w:r>
        <w:t xml:space="preserve"> настоящих Правил, с указанием цен в рублях;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3" w:tgtFrame="_blank" w:tooltip="&lt;div class=&quot;doc www&quot;&gt;&lt;span class=&quot;aligner&quot;&gt;&lt;div class=&quot;icon listDocWWW-16&quot;&gt;&lt;/div&gt;&lt;/span&gt;www.pravo.gov.ru&lt;/div&gt;" w:history="1">
        <w:r>
          <w:rPr>
            <w:rStyle w:val="a4"/>
          </w:rPr>
          <w:t>www.pravo.gov.ru</w:t>
        </w:r>
      </w:hyperlink>
      <w: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сроки ожидания предоставления платных медицинских услуг;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е) график работы медицинских работников, участвующих в предоставлении платных медицинских услуг;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ж) образцы договоров;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18. Информация, указанная в </w:t>
      </w:r>
      <w:hyperlink w:anchor="p74" w:history="1">
        <w:r>
          <w:rPr>
            <w:rStyle w:val="a4"/>
          </w:rPr>
          <w:t>пунктах 12</w:t>
        </w:r>
      </w:hyperlink>
      <w:r>
        <w:t xml:space="preserve"> - </w:t>
      </w:r>
      <w:hyperlink w:anchor="p86" w:history="1">
        <w:r>
          <w:rPr>
            <w:rStyle w:val="a4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другие сведения, относящиеся к предмету договора.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4" w:history="1">
        <w:r>
          <w:rPr>
            <w:rStyle w:val="a4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5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IV. Порядок заключения договора и оплаты медицинских услуг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22. Договор заключается потребителем и (или) заказчиком с исполнителем в письменной форме.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23. Договор должен содержать следующую информацию: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сведения об исполнителе: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6" w:history="1">
        <w:r>
          <w:rPr>
            <w:rStyle w:val="a4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данные документа, удостоверяющего личность;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сведения о законном представителе потребителя или лице, заключающем договор от имени потребителя: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фамилия, имя и отчество (при наличии), адрес места жительства и телефон;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данные документа, удостоверяющего личность;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сведения о заказчике (в том числе если заказчик и законный представитель являются одним лицом):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фамилия, имя и отчество (при наличии), адрес места жительства и телефон заказчика - физического лица;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данные документа, удостоверяющего личность заказчика;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данные документа, удостоверяющего личность законного представителя потребителя;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д) перечень платных медицинских услуг, предоставляемых в соответствии с договором;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е) стоимость платных медицинских услуг, сроки и порядок их оплаты;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ж) условия и сроки ожидания платных медицинских услуг;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з) сведения о лице, заключающем договор от имени исполнителя: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фамилия, имя, отчество (при наличии);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должность;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документ, подтверждающий полномочия указанного лица;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к) ответственность сторон за невыполнение условий договора;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л) порядок изменения и расторжения договора;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н) иные условия, определяемые по соглашению сторон.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25. Договор составляется в 3 экземплярах, один из которых находится у исполнителя, второй - у заказчика, третий - у потребителя.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Договор хранится в порядке, определенном законодательством Российской Федерации об архивном деле в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7" w:history="1">
        <w:r>
          <w:rPr>
            <w:rStyle w:val="a4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копия договора с приложениями и дополнительными соглашениями к нему (в случае заключения);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справка об оплате медицинских услуг по установленной форме;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V. Порядок предоставления платных медицинских услуг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8" w:history="1">
        <w:r>
          <w:rPr>
            <w:rStyle w:val="a4"/>
          </w:rPr>
          <w:t>главой III</w:t>
        </w:r>
      </w:hyperlink>
      <w:r>
        <w:t xml:space="preserve"> Закона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9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VI. Особенности оказания медицинских услуг (выполнения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работ) при заключении договора дистанционным способом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bookmarkStart w:id="4" w:name="p177"/>
      <w:bookmarkEnd w:id="4"/>
      <w: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б) основной государственный регистрационный номер исполнителя;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в) номера телефонов и режим работы исполнителя;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г) идентификационный номер налогоплательщика;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0" w:history="1">
        <w:r>
          <w:rPr>
            <w:rStyle w:val="a4"/>
          </w:rPr>
          <w:t>статьей 10</w:t>
        </w:r>
      </w:hyperlink>
      <w:r>
        <w:t xml:space="preserve"> Закона Российской Федерации "О защите прав потребителей";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е) способы оплаты услуги (работы);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44. Указанная в </w:t>
      </w:r>
      <w:hyperlink w:anchor="p177" w:history="1">
        <w:r>
          <w:rPr>
            <w:rStyle w:val="a4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1" w:history="1">
        <w:r>
          <w:rPr>
            <w:rStyle w:val="a4"/>
          </w:rPr>
          <w:t>статей 16.1</w:t>
        </w:r>
      </w:hyperlink>
      <w:r>
        <w:t xml:space="preserve"> и </w:t>
      </w:r>
      <w:hyperlink r:id="rId32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3" w:history="1">
        <w:r>
          <w:rPr>
            <w:rStyle w:val="a4"/>
          </w:rPr>
          <w:t>статей 16.1</w:t>
        </w:r>
      </w:hyperlink>
      <w:r>
        <w:t xml:space="preserve"> и </w:t>
      </w:r>
      <w:hyperlink r:id="rId34" w:history="1">
        <w:r>
          <w:rPr>
            <w:rStyle w:val="a4"/>
          </w:rPr>
          <w:t>37</w:t>
        </w:r>
      </w:hyperlink>
      <w:r>
        <w:t xml:space="preserve"> Закона Российской Федерации "О защите прав потребителей".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VII. Ответственность исполнителя при предоставлении платных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медицинских услуг</w:t>
      </w:r>
      <w:r>
        <w:t xml:space="preserve">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bookmarkStart w:id="5" w:name="_GoBack"/>
      <w:bookmarkEnd w:id="5"/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Утверждены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постановлением Правительства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Российской Федерации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от 11 мая 2023 г. N 736 </w:t>
      </w:r>
    </w:p>
    <w:p w:rsidR="007869CE" w:rsidRDefault="007869CE" w:rsidP="007869CE">
      <w:pPr>
        <w:pStyle w:val="a3"/>
        <w:spacing w:before="0" w:beforeAutospacing="0" w:after="0" w:afterAutospacing="0"/>
        <w:jc w:val="right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6" w:name="p212"/>
      <w:bookmarkEnd w:id="6"/>
      <w:r>
        <w:rPr>
          <w:rFonts w:ascii="Arial" w:hAnsi="Arial" w:cs="Arial"/>
          <w:b/>
          <w:bCs/>
        </w:rPr>
        <w:t xml:space="preserve">ИЗМЕНЕНИЯ, </w:t>
      </w:r>
    </w:p>
    <w:p w:rsidR="007869CE" w:rsidRDefault="007869CE" w:rsidP="007869C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КОТОРЫЕ ВНОСЯТСЯ В АКТЫ ПРАВИТЕЛЬСТВА РОССИЙСКОЙ ФЕДЕРАЦИИ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 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1. </w:t>
      </w:r>
      <w:hyperlink r:id="rId35" w:history="1">
        <w:r>
          <w:rPr>
            <w:rStyle w:val="a4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6" w:history="1">
        <w:r>
          <w:rPr>
            <w:rStyle w:val="a4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2. В </w:t>
      </w:r>
      <w:hyperlink r:id="rId37" w:history="1">
        <w:r>
          <w:rPr>
            <w:rStyle w:val="a4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8" w:history="1">
        <w:r>
          <w:rPr>
            <w:rStyle w:val="a4"/>
          </w:rPr>
          <w:t>сноску четвертую</w:t>
        </w:r>
      </w:hyperlink>
      <w:r>
        <w:t xml:space="preserve"> изложить в следующей редакции: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9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40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 </w:t>
      </w:r>
    </w:p>
    <w:p w:rsidR="007869CE" w:rsidRDefault="007869CE" w:rsidP="007869CE">
      <w:pPr>
        <w:pStyle w:val="a3"/>
        <w:spacing w:before="0" w:beforeAutospacing="0" w:after="0" w:afterAutospacing="0"/>
        <w:ind w:firstLine="540"/>
        <w:jc w:val="both"/>
      </w:pPr>
      <w:r>
        <w:t xml:space="preserve">3. </w:t>
      </w:r>
      <w:hyperlink r:id="rId41" w:history="1">
        <w:r>
          <w:rPr>
            <w:rStyle w:val="a4"/>
          </w:rPr>
          <w:t>Пункты 203</w:t>
        </w:r>
      </w:hyperlink>
      <w:r>
        <w:t xml:space="preserve">, </w:t>
      </w:r>
      <w:hyperlink r:id="rId42" w:history="1">
        <w:r>
          <w:rPr>
            <w:rStyle w:val="a4"/>
          </w:rPr>
          <w:t>208</w:t>
        </w:r>
      </w:hyperlink>
      <w:r>
        <w:t xml:space="preserve">, </w:t>
      </w:r>
      <w:hyperlink r:id="rId43" w:history="1">
        <w:r>
          <w:rPr>
            <w:rStyle w:val="a4"/>
          </w:rPr>
          <w:t>341</w:t>
        </w:r>
      </w:hyperlink>
      <w:r>
        <w:t xml:space="preserve"> и </w:t>
      </w:r>
      <w:hyperlink r:id="rId44" w:history="1">
        <w:r>
          <w:rPr>
            <w:rStyle w:val="a4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 </w:t>
      </w:r>
    </w:p>
    <w:p w:rsidR="007869CE" w:rsidRDefault="007869CE" w:rsidP="007869CE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F27032" w:rsidRDefault="007869CE" w:rsidP="007869CE">
      <w:pPr>
        <w:spacing w:after="0" w:line="240" w:lineRule="auto"/>
      </w:pPr>
    </w:p>
    <w:sectPr w:rsidR="00F27032" w:rsidSect="007869CE">
      <w:footerReference w:type="default" r:id="rId45"/>
      <w:pgSz w:w="11906" w:h="16838"/>
      <w:pgMar w:top="709" w:right="707" w:bottom="851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CE" w:rsidRDefault="007869CE" w:rsidP="007869CE">
      <w:pPr>
        <w:spacing w:after="0" w:line="240" w:lineRule="auto"/>
      </w:pPr>
      <w:r>
        <w:separator/>
      </w:r>
    </w:p>
  </w:endnote>
  <w:endnote w:type="continuationSeparator" w:id="0">
    <w:p w:rsidR="007869CE" w:rsidRDefault="007869CE" w:rsidP="0078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07550"/>
      <w:docPartObj>
        <w:docPartGallery w:val="Page Numbers (Bottom of Page)"/>
        <w:docPartUnique/>
      </w:docPartObj>
    </w:sdtPr>
    <w:sdtContent>
      <w:p w:rsidR="007869CE" w:rsidRDefault="007869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69CE" w:rsidRDefault="007869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CE" w:rsidRDefault="007869CE" w:rsidP="007869CE">
      <w:pPr>
        <w:spacing w:after="0" w:line="240" w:lineRule="auto"/>
      </w:pPr>
      <w:r>
        <w:separator/>
      </w:r>
    </w:p>
  </w:footnote>
  <w:footnote w:type="continuationSeparator" w:id="0">
    <w:p w:rsidR="007869CE" w:rsidRDefault="007869CE" w:rsidP="00786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23"/>
    <w:rsid w:val="00650FD3"/>
    <w:rsid w:val="007869CE"/>
    <w:rsid w:val="00BD7323"/>
    <w:rsid w:val="00C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A0208F-7456-4348-8B76-03A655A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9C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9CE"/>
  </w:style>
  <w:style w:type="paragraph" w:styleId="a7">
    <w:name w:val="footer"/>
    <w:basedOn w:val="a"/>
    <w:link w:val="a8"/>
    <w:uiPriority w:val="99"/>
    <w:unhideWhenUsed/>
    <w:rsid w:val="0078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6209&amp;date=31.03.2025" TargetMode="External"/><Relationship Id="rId13" Type="http://schemas.openxmlformats.org/officeDocument/2006/relationships/hyperlink" Target="https://login.consultant.ru/link/?req=doc&amp;base=LAW&amp;n=496460&amp;dst=105018&amp;field=134&amp;date=31.03.2025" TargetMode="External"/><Relationship Id="rId18" Type="http://schemas.openxmlformats.org/officeDocument/2006/relationships/hyperlink" Target="https://login.consultant.ru/link/?req=doc&amp;base=LAW&amp;n=141711&amp;dst=100123&amp;field=134&amp;date=31.03.2025" TargetMode="External"/><Relationship Id="rId26" Type="http://schemas.openxmlformats.org/officeDocument/2006/relationships/hyperlink" Target="https://login.consultant.ru/link/?req=doc&amp;base=LAW&amp;n=472541&amp;dst=100084&amp;field=134&amp;date=31.03.2025" TargetMode="External"/><Relationship Id="rId39" Type="http://schemas.openxmlformats.org/officeDocument/2006/relationships/hyperlink" Target="https://login.consultant.ru/link/?req=doc&amp;base=LAW&amp;n=447025&amp;date=31.03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48&amp;dst=100060&amp;field=134&amp;date=31.03.2025" TargetMode="External"/><Relationship Id="rId34" Type="http://schemas.openxmlformats.org/officeDocument/2006/relationships/hyperlink" Target="https://login.consultant.ru/link/?req=doc&amp;base=LAW&amp;n=482748&amp;dst=100474&amp;field=134&amp;date=31.03.2025" TargetMode="External"/><Relationship Id="rId42" Type="http://schemas.openxmlformats.org/officeDocument/2006/relationships/hyperlink" Target="https://login.consultant.ru/link/?req=doc&amp;base=LAW&amp;n=451582&amp;dst=100269&amp;field=134&amp;date=31.03.202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748&amp;dst=63&amp;field=134&amp;date=31.03.2025" TargetMode="External"/><Relationship Id="rId12" Type="http://schemas.openxmlformats.org/officeDocument/2006/relationships/hyperlink" Target="https://login.consultant.ru/link/?req=doc&amp;base=LAW&amp;n=141711&amp;dst=100068&amp;field=134&amp;date=31.03.2025" TargetMode="External"/><Relationship Id="rId17" Type="http://schemas.openxmlformats.org/officeDocument/2006/relationships/hyperlink" Target="https://login.consultant.ru/link/?req=doc&amp;base=LAW&amp;n=141711&amp;dst=100003&amp;field=134&amp;date=31.03.2025" TargetMode="External"/><Relationship Id="rId25" Type="http://schemas.openxmlformats.org/officeDocument/2006/relationships/hyperlink" Target="https://login.consultant.ru/link/?req=doc&amp;base=LAW&amp;n=482748&amp;date=31.03.2025" TargetMode="External"/><Relationship Id="rId33" Type="http://schemas.openxmlformats.org/officeDocument/2006/relationships/hyperlink" Target="https://login.consultant.ru/link/?req=doc&amp;base=LAW&amp;n=482748&amp;dst=97&amp;field=134&amp;date=31.03.2025" TargetMode="External"/><Relationship Id="rId38" Type="http://schemas.openxmlformats.org/officeDocument/2006/relationships/hyperlink" Target="https://login.consultant.ru/link/?req=doc&amp;base=LAW&amp;n=447972&amp;dst=8&amp;field=134&amp;date=31.03.202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116&amp;field=134&amp;date=31.03.2025" TargetMode="External"/><Relationship Id="rId20" Type="http://schemas.openxmlformats.org/officeDocument/2006/relationships/hyperlink" Target="https://login.consultant.ru/link/?req=doc&amp;base=LAW&amp;n=482748&amp;dst=100052&amp;field=134&amp;date=31.03.2025" TargetMode="External"/><Relationship Id="rId29" Type="http://schemas.openxmlformats.org/officeDocument/2006/relationships/hyperlink" Target="https://login.consultant.ru/link/?req=doc&amp;base=LAW&amp;n=482748&amp;date=31.03.2025" TargetMode="External"/><Relationship Id="rId41" Type="http://schemas.openxmlformats.org/officeDocument/2006/relationships/hyperlink" Target="https://login.consultant.ru/link/?req=doc&amp;base=LAW&amp;n=451582&amp;dst=100264&amp;field=134&amp;date=31.03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89&amp;dst=100892&amp;field=134&amp;date=31.03.2025" TargetMode="External"/><Relationship Id="rId11" Type="http://schemas.openxmlformats.org/officeDocument/2006/relationships/hyperlink" Target="https://login.consultant.ru/link/?req=doc&amp;base=LAW&amp;n=481289&amp;dst=426&amp;field=134&amp;date=31.03.2025" TargetMode="External"/><Relationship Id="rId24" Type="http://schemas.openxmlformats.org/officeDocument/2006/relationships/hyperlink" Target="https://login.consultant.ru/link/?req=doc&amp;base=LAW&amp;n=481289&amp;date=31.03.2025" TargetMode="External"/><Relationship Id="rId32" Type="http://schemas.openxmlformats.org/officeDocument/2006/relationships/hyperlink" Target="https://login.consultant.ru/link/?req=doc&amp;base=LAW&amp;n=482748&amp;dst=100474&amp;field=134&amp;date=31.03.2025" TargetMode="External"/><Relationship Id="rId37" Type="http://schemas.openxmlformats.org/officeDocument/2006/relationships/hyperlink" Target="https://login.consultant.ru/link/?req=doc&amp;base=LAW&amp;n=447972&amp;dst=100007&amp;field=134&amp;date=31.03.2025" TargetMode="External"/><Relationship Id="rId40" Type="http://schemas.openxmlformats.org/officeDocument/2006/relationships/hyperlink" Target="https://login.consultant.ru/link/?req=doc&amp;base=LAW&amp;n=474974&amp;date=31.03.2025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1151&amp;dst=100010&amp;field=134&amp;date=31.03.2025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yperlink" Target="https://login.consultant.ru/link/?req=doc&amp;base=LAW&amp;n=482748&amp;dst=100185&amp;field=134&amp;date=31.03.2025" TargetMode="External"/><Relationship Id="rId36" Type="http://schemas.openxmlformats.org/officeDocument/2006/relationships/hyperlink" Target="https://login.consultant.ru/link/?req=doc&amp;base=LAW&amp;n=481289&amp;dst=100892&amp;field=134&amp;date=31.03.2025" TargetMode="External"/><Relationship Id="rId10" Type="http://schemas.openxmlformats.org/officeDocument/2006/relationships/hyperlink" Target="https://login.consultant.ru/link/?req=doc&amp;base=LAW&amp;n=482748&amp;dst=100008&amp;field=134&amp;date=31.03.2025" TargetMode="External"/><Relationship Id="rId19" Type="http://schemas.openxmlformats.org/officeDocument/2006/relationships/hyperlink" Target="https://login.consultant.ru/link/?req=doc&amp;base=LAW&amp;n=141711&amp;dst=100005&amp;field=134&amp;date=31.03.2025" TargetMode="External"/><Relationship Id="rId31" Type="http://schemas.openxmlformats.org/officeDocument/2006/relationships/hyperlink" Target="https://login.consultant.ru/link/?req=doc&amp;base=LAW&amp;n=482748&amp;dst=97&amp;field=134&amp;date=31.03.2025" TargetMode="External"/><Relationship Id="rId44" Type="http://schemas.openxmlformats.org/officeDocument/2006/relationships/hyperlink" Target="https://login.consultant.ru/link/?req=doc&amp;base=LAW&amp;n=451582&amp;dst=100700&amp;field=134&amp;date=31.03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289&amp;date=31.03.2025" TargetMode="External"/><Relationship Id="rId14" Type="http://schemas.openxmlformats.org/officeDocument/2006/relationships/hyperlink" Target="https://login.consultant.ru/link/?req=doc&amp;base=LAW&amp;n=481289&amp;dst=100273&amp;field=134&amp;date=31.03.2025" TargetMode="External"/><Relationship Id="rId22" Type="http://schemas.openxmlformats.org/officeDocument/2006/relationships/hyperlink" Target="https://login.consultant.ru/link/?req=doc&amp;base=LAW&amp;n=482748&amp;dst=100477&amp;field=134&amp;date=31.03.2025" TargetMode="External"/><Relationship Id="rId27" Type="http://schemas.openxmlformats.org/officeDocument/2006/relationships/hyperlink" Target="https://login.consultant.ru/link/?req=doc&amp;base=LAW&amp;n=481289&amp;dst=101183&amp;field=134&amp;date=31.03.2025" TargetMode="External"/><Relationship Id="rId30" Type="http://schemas.openxmlformats.org/officeDocument/2006/relationships/hyperlink" Target="https://login.consultant.ru/link/?req=doc&amp;base=LAW&amp;n=482748&amp;dst=100060&amp;field=134&amp;date=31.03.2025" TargetMode="External"/><Relationship Id="rId35" Type="http://schemas.openxmlformats.org/officeDocument/2006/relationships/hyperlink" Target="https://login.consultant.ru/link/?req=doc&amp;base=LAW&amp;n=210348&amp;dst=7&amp;field=134&amp;date=31.03.2025" TargetMode="External"/><Relationship Id="rId43" Type="http://schemas.openxmlformats.org/officeDocument/2006/relationships/hyperlink" Target="https://login.consultant.ru/link/?req=doc&amp;base=LAW&amp;n=451582&amp;dst=100405&amp;field=134&amp;date=3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5858</Words>
  <Characters>33394</Characters>
  <Application>Microsoft Office Word</Application>
  <DocSecurity>0</DocSecurity>
  <Lines>278</Lines>
  <Paragraphs>78</Paragraphs>
  <ScaleCrop>false</ScaleCrop>
  <Company/>
  <LinksUpToDate>false</LinksUpToDate>
  <CharactersWithSpaces>39174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Poltavskaya (UE)</dc:creator>
  <cp:keywords/>
  <dc:description/>
  <cp:lastModifiedBy>Elena Poltavskaya (UE)</cp:lastModifiedBy>
  <cp:revision>2</cp:revision>
  <dcterms:created xsi:type="dcterms:W3CDTF">2025-03-31T09:53:00Z</dcterms:created>
  <dcterms:modified xsi:type="dcterms:W3CDTF">2025-03-31T09:55:00Z</dcterms:modified>
</cp:coreProperties>
</file>