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5F" w:rsidRDefault="002D095F" w:rsidP="002D095F">
      <w:pPr>
        <w:pStyle w:val="a3"/>
        <w:spacing w:before="0" w:beforeAutospacing="0" w:after="0" w:afterAutospacing="0" w:line="288" w:lineRule="atLeast"/>
        <w:jc w:val="both"/>
      </w:pPr>
      <w:r>
        <w:t>Федеральный закон от 21.11.2011 N 323-ФЗ</w:t>
      </w:r>
    </w:p>
    <w:p w:rsidR="002D095F" w:rsidRDefault="002D095F" w:rsidP="002D095F">
      <w:pPr>
        <w:pStyle w:val="a3"/>
        <w:spacing w:before="0" w:beforeAutospacing="0" w:after="0" w:afterAutospacing="0" w:line="288" w:lineRule="atLeast"/>
        <w:jc w:val="both"/>
      </w:pPr>
      <w:r>
        <w:t xml:space="preserve">"Об основах охраны здоровья граждан в Российской Федерации" </w:t>
      </w:r>
    </w:p>
    <w:p w:rsidR="002D095F" w:rsidRDefault="002D095F" w:rsidP="002D095F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b/>
          <w:bCs/>
        </w:rPr>
      </w:pPr>
    </w:p>
    <w:p w:rsidR="002D095F" w:rsidRDefault="002D095F" w:rsidP="002D095F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79.1. Независимая оценка качества условий оказания услуг медицинскими организациями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2.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3. Независимая оценка качества условий оказания услуг медицинскими организациями осуществляется в соответствии с положениями настоящей статьи.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4. В целях создания условий для проведения независимой оценки качества условий оказания услуг медицинскими организациями: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0" w:name="p5"/>
      <w:bookmarkEnd w:id="0"/>
      <w:r>
        <w:t xml:space="preserve"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</w:t>
      </w:r>
      <w:hyperlink r:id="rId6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учредителем которых является Российская Федерация,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организациями. </w:t>
      </w:r>
      <w:hyperlink r:id="rId7" w:history="1">
        <w:r>
          <w:rPr>
            <w:rStyle w:val="a4"/>
          </w:rPr>
          <w:t>Перечень</w:t>
        </w:r>
      </w:hyperlink>
      <w:r>
        <w:t xml:space="preserve">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качества; 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1" w:name="p6"/>
      <w:bookmarkEnd w:id="1"/>
      <w:r>
        <w:t xml:space="preserve">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hyperlink w:anchor="p5" w:history="1">
        <w:r>
          <w:rPr>
            <w:rStyle w:val="a4"/>
          </w:rPr>
          <w:t>пункте 1</w:t>
        </w:r>
      </w:hyperlink>
      <w:r>
        <w:t xml:space="preserve"> настоящей части, и медицинских организаций, в отношении которых независимая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организациями; 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общественные палаты (советы)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</w:t>
      </w:r>
      <w:hyperlink r:id="rId8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районов, муниципальных округов, городских округов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5" w:history="1">
        <w:r>
          <w:rPr>
            <w:rStyle w:val="a4"/>
          </w:rPr>
          <w:t>пунктах 1</w:t>
        </w:r>
      </w:hyperlink>
      <w:r>
        <w:t xml:space="preserve"> и </w:t>
      </w:r>
      <w:hyperlink w:anchor="p6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организациями. 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</w:t>
      </w:r>
      <w:hyperlink r:id="rId9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Состав общественного совета по проведению независимой оценки качества условий оказания услуг медицинскими организациями (далее - общественный </w:t>
      </w:r>
      <w:proofErr w:type="gramStart"/>
      <w:r>
        <w:t>совет по независимой оценке</w:t>
      </w:r>
      <w:proofErr w:type="gramEnd"/>
      <w:r>
        <w:t xml:space="preserve"> качества) утверждается сроком на три года. При формировании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на новый срок осуществляется изменение не менее трети его состава. В состав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не могут входить представители органов государственной власти и органов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При этом общественный </w:t>
      </w:r>
      <w:proofErr w:type="gramStart"/>
      <w:r>
        <w:t>совет по независимой оценке</w:t>
      </w:r>
      <w:proofErr w:type="gramEnd"/>
      <w:r>
        <w:t xml:space="preserve">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оценки. Число членов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не может быть менее чем пять человек. Члены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осуществляют свою деятельность на общественных началах. Информация о деятельности соответствующего общественного </w:t>
      </w:r>
      <w:proofErr w:type="gramStart"/>
      <w:r>
        <w:t>совета по независимой оценке</w:t>
      </w:r>
      <w:proofErr w:type="gramEnd"/>
      <w:r>
        <w:t xml:space="preserve"> качества подлежит размещению в сети "Интернет" на официальном сайте соответственно уполномоченного федерального органа исполнительной власти, исполнительного органа субъекта Российской Федерации, органа местного самоуправления.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</w:t>
      </w:r>
      <w:hyperlink r:id="rId10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Независимая оценка качества условий оказания услуг медицинскими организациями проводится общественными </w:t>
      </w:r>
      <w:proofErr w:type="gramStart"/>
      <w:r>
        <w:t>советами по независимой оценке</w:t>
      </w:r>
      <w:proofErr w:type="gramEnd"/>
      <w:r>
        <w:t xml:space="preserve"> качества не чаще чем один раз в год и не реже чем один раз в три года в отношении одной и той же медицинской организации.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9. Общественные </w:t>
      </w:r>
      <w:proofErr w:type="gramStart"/>
      <w:r>
        <w:t>советы по независимой оценке</w:t>
      </w:r>
      <w:proofErr w:type="gramEnd"/>
      <w:r>
        <w:t xml:space="preserve"> качества: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1) определяют перечни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2)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утратил силу. - Федеральный </w:t>
      </w:r>
      <w:hyperlink r:id="rId11" w:history="1">
        <w:r>
          <w:rPr>
            <w:rStyle w:val="a4"/>
          </w:rPr>
          <w:t>закон</w:t>
        </w:r>
      </w:hyperlink>
      <w:r>
        <w:t xml:space="preserve"> от 05.12.2017 N 392-ФЗ;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5) представляют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11. Поступившая соответственно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12. Информация о результатах независимой оценки качества условий оказания услуг медицинскими организациями размещается соответственно: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1)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 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13. </w:t>
      </w:r>
      <w:hyperlink r:id="rId12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</w:t>
      </w:r>
      <w:hyperlink r:id="rId13" w:history="1">
        <w:r>
          <w:rPr>
            <w:rStyle w:val="a4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14" w:history="1">
        <w:r>
          <w:rPr>
            <w:rStyle w:val="a4"/>
          </w:rPr>
          <w:t>органом</w:t>
        </w:r>
      </w:hyperlink>
      <w:r>
        <w:t xml:space="preserve"> исполнительной власти. 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техническую возможность выражения мнений пациентами о качестве условий оказания услуг медицинскими организациями.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15. Информация, предоставление которой является обязательным в соответствии с законодательством Российской Федерации, размещается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15" w:history="1">
        <w:r>
          <w:rPr>
            <w:rStyle w:val="a4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16.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Федерации. 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17. Руководители медицинских организаций, участвующих в реализации программы государственных гарантий бесплатного оказания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трудовым законодательством.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выявленных в ходе такой оценки.</w:t>
      </w:r>
    </w:p>
    <w:p w:rsidR="002D095F" w:rsidRDefault="002D095F" w:rsidP="002D095F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18.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</w:t>
      </w:r>
      <w:bookmarkStart w:id="2" w:name="_GoBack"/>
      <w:bookmarkEnd w:id="2"/>
      <w:r>
        <w:t xml:space="preserve"> федерального органа исполнительной власти, высших должностных лиц субъектов Российской Федерации и руководителей исполнительных органов субъектов Российской Федерации, руководителей органов местного самоуправления.</w:t>
      </w:r>
    </w:p>
    <w:p w:rsidR="00F27032" w:rsidRDefault="002D095F"/>
    <w:sectPr w:rsidR="00F27032" w:rsidSect="002D095F">
      <w:footerReference w:type="default" r:id="rId16"/>
      <w:pgSz w:w="11906" w:h="16838"/>
      <w:pgMar w:top="1134" w:right="850" w:bottom="56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5F" w:rsidRDefault="002D095F" w:rsidP="002D095F">
      <w:pPr>
        <w:spacing w:after="0" w:line="240" w:lineRule="auto"/>
      </w:pPr>
      <w:r>
        <w:separator/>
      </w:r>
    </w:p>
  </w:endnote>
  <w:endnote w:type="continuationSeparator" w:id="0">
    <w:p w:rsidR="002D095F" w:rsidRDefault="002D095F" w:rsidP="002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234684"/>
      <w:docPartObj>
        <w:docPartGallery w:val="Page Numbers (Bottom of Page)"/>
        <w:docPartUnique/>
      </w:docPartObj>
    </w:sdtPr>
    <w:sdtContent>
      <w:p w:rsidR="002D095F" w:rsidRDefault="002D09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D095F" w:rsidRDefault="002D09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5F" w:rsidRDefault="002D095F" w:rsidP="002D095F">
      <w:pPr>
        <w:spacing w:after="0" w:line="240" w:lineRule="auto"/>
      </w:pPr>
      <w:r>
        <w:separator/>
      </w:r>
    </w:p>
  </w:footnote>
  <w:footnote w:type="continuationSeparator" w:id="0">
    <w:p w:rsidR="002D095F" w:rsidRDefault="002D095F" w:rsidP="002D0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48"/>
    <w:rsid w:val="000A7748"/>
    <w:rsid w:val="002D095F"/>
    <w:rsid w:val="00650FD3"/>
    <w:rsid w:val="00C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C1102B3-9872-4A16-B39B-AF17A9A6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9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95F"/>
  </w:style>
  <w:style w:type="paragraph" w:styleId="a7">
    <w:name w:val="footer"/>
    <w:basedOn w:val="a"/>
    <w:link w:val="a8"/>
    <w:uiPriority w:val="99"/>
    <w:unhideWhenUsed/>
    <w:rsid w:val="002D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221&amp;field=134&amp;date=31.03.2025" TargetMode="External"/><Relationship Id="rId13" Type="http://schemas.openxmlformats.org/officeDocument/2006/relationships/hyperlink" Target="https://login.consultant.ru/link/?req=doc&amp;base=LAW&amp;n=330361&amp;dst=100391&amp;field=134&amp;date=31.03.202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4776&amp;dst=100009&amp;field=134&amp;date=31.03.2025" TargetMode="External"/><Relationship Id="rId12" Type="http://schemas.openxmlformats.org/officeDocument/2006/relationships/hyperlink" Target="https://login.consultant.ru/link/?req=doc&amp;base=LAW&amp;n=330361&amp;dst=100016&amp;field=134&amp;date=31.03.20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st=100068&amp;field=134&amp;date=31.03.2025" TargetMode="External"/><Relationship Id="rId11" Type="http://schemas.openxmlformats.org/officeDocument/2006/relationships/hyperlink" Target="https://login.consultant.ru/link/?req=doc&amp;base=LAW&amp;n=420801&amp;dst=100146&amp;field=134&amp;date=31.03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37853&amp;dst=100051&amp;field=134&amp;date=31.03.2025" TargetMode="External"/><Relationship Id="rId10" Type="http://schemas.openxmlformats.org/officeDocument/2006/relationships/hyperlink" Target="https://login.consultant.ru/link/?req=doc&amp;base=LAW&amp;n=301909&amp;dst=100009&amp;field=134&amp;date=31.03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98636&amp;dst=100010&amp;field=134&amp;date=31.03.2025" TargetMode="External"/><Relationship Id="rId14" Type="http://schemas.openxmlformats.org/officeDocument/2006/relationships/hyperlink" Target="https://login.consultant.ru/link/?req=doc&amp;base=LAW&amp;n=359675&amp;dst=100005&amp;field=134&amp;date=31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2167</Words>
  <Characters>12357</Characters>
  <Application>Microsoft Office Word</Application>
  <DocSecurity>0</DocSecurity>
  <Lines>102</Lines>
  <Paragraphs>28</Paragraphs>
  <ScaleCrop>false</ScaleCrop>
  <Company/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Poltavskaya (UE)</dc:creator>
  <cp:keywords/>
  <dc:description/>
  <cp:lastModifiedBy>Elena Poltavskaya (UE)</cp:lastModifiedBy>
  <cp:revision>2</cp:revision>
  <dcterms:created xsi:type="dcterms:W3CDTF">2025-03-31T09:25:00Z</dcterms:created>
  <dcterms:modified xsi:type="dcterms:W3CDTF">2025-03-31T09:26:00Z</dcterms:modified>
</cp:coreProperties>
</file>